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7A" w:rsidRPr="004D1581" w:rsidRDefault="00707417" w:rsidP="0059748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GB" w:eastAsia="sk-SK"/>
        </w:rPr>
      </w:pPr>
      <w:r w:rsidRPr="004D1581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49CFB5D" wp14:editId="0563FEEC">
            <wp:simplePos x="0" y="0"/>
            <wp:positionH relativeFrom="column">
              <wp:posOffset>4991100</wp:posOffset>
            </wp:positionH>
            <wp:positionV relativeFrom="paragraph">
              <wp:posOffset>-281305</wp:posOffset>
            </wp:positionV>
            <wp:extent cx="827405" cy="846455"/>
            <wp:effectExtent l="0" t="0" r="0" b="0"/>
            <wp:wrapSquare wrapText="bothSides"/>
            <wp:docPr id="4" name="Picture 1" descr="http://kedec.ge/uploads/posts/2012-09/1347859986_tanadg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edec.ge/uploads/posts/2012-09/1347859986_tanadgo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8E6" w:rsidRPr="004D1581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83758EE" wp14:editId="2E5BA151">
            <wp:simplePos x="0" y="0"/>
            <wp:positionH relativeFrom="column">
              <wp:posOffset>-207010</wp:posOffset>
            </wp:positionH>
            <wp:positionV relativeFrom="paragraph">
              <wp:posOffset>-316865</wp:posOffset>
            </wp:positionV>
            <wp:extent cx="2954655" cy="948055"/>
            <wp:effectExtent l="0" t="0" r="0" b="444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C7A" w:rsidRPr="004D1581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4867C3" wp14:editId="50C15451">
            <wp:simplePos x="0" y="0"/>
            <wp:positionH relativeFrom="column">
              <wp:posOffset>3810000</wp:posOffset>
            </wp:positionH>
            <wp:positionV relativeFrom="paragraph">
              <wp:posOffset>-349885</wp:posOffset>
            </wp:positionV>
            <wp:extent cx="922020" cy="9429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C7A" w:rsidRPr="004D1581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3CC9546" wp14:editId="7A875CD7">
            <wp:simplePos x="0" y="0"/>
            <wp:positionH relativeFrom="column">
              <wp:posOffset>2791460</wp:posOffset>
            </wp:positionH>
            <wp:positionV relativeFrom="paragraph">
              <wp:posOffset>-347345</wp:posOffset>
            </wp:positionV>
            <wp:extent cx="768350" cy="990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7486" w:rsidRDefault="00745588" w:rsidP="00D03216">
      <w:pPr>
        <w:tabs>
          <w:tab w:val="left" w:pos="1055"/>
        </w:tabs>
        <w:spacing w:before="100" w:beforeAutospacing="1" w:after="100" w:afterAutospacing="1" w:line="240" w:lineRule="auto"/>
        <w:jc w:val="right"/>
        <w:rPr>
          <w:rFonts w:ascii="Sylfaen" w:eastAsia="Times New Roman" w:hAnsi="Sylfaen" w:cs="Tahoma"/>
          <w:sz w:val="24"/>
          <w:szCs w:val="24"/>
          <w:lang w:val="ka-GE" w:eastAsia="sk-SK"/>
        </w:rPr>
      </w:pPr>
      <w:r w:rsidRPr="004D1581">
        <w:rPr>
          <w:rFonts w:ascii="Tahoma" w:eastAsia="Times New Roman" w:hAnsi="Tahoma" w:cs="Tahoma"/>
          <w:sz w:val="24"/>
          <w:szCs w:val="24"/>
          <w:lang w:val="en-GB" w:eastAsia="sk-SK"/>
        </w:rPr>
        <w:tab/>
      </w:r>
      <w:r w:rsidR="002C547A" w:rsidRPr="004D1581">
        <w:rPr>
          <w:rFonts w:ascii="Sylfaen" w:eastAsia="Times New Roman" w:hAnsi="Sylfaen" w:cs="Tahoma"/>
          <w:sz w:val="24"/>
          <w:szCs w:val="24"/>
          <w:lang w:eastAsia="sk-SK"/>
        </w:rPr>
        <w:t xml:space="preserve">15 </w:t>
      </w:r>
      <w:r w:rsidR="002C547A" w:rsidRPr="004D1581">
        <w:rPr>
          <w:rFonts w:ascii="Sylfaen" w:eastAsia="Times New Roman" w:hAnsi="Sylfaen" w:cs="Tahoma"/>
          <w:sz w:val="24"/>
          <w:szCs w:val="24"/>
          <w:lang w:val="ka-GE" w:eastAsia="sk-SK"/>
        </w:rPr>
        <w:t>მარტი, 2016, თბილისი</w:t>
      </w:r>
    </w:p>
    <w:p w:rsidR="004C7E29" w:rsidRPr="00FE06C8" w:rsidRDefault="004C7E29" w:rsidP="00C378CF">
      <w:pPr>
        <w:tabs>
          <w:tab w:val="left" w:pos="1055"/>
        </w:tabs>
        <w:spacing w:after="0" w:line="240" w:lineRule="auto"/>
        <w:jc w:val="center"/>
        <w:rPr>
          <w:rFonts w:ascii="Sylfaen" w:eastAsia="Times New Roman" w:hAnsi="Sylfaen" w:cs="Tahoma"/>
          <w:b/>
          <w:sz w:val="32"/>
          <w:szCs w:val="32"/>
          <w:lang w:val="ka-GE" w:eastAsia="sk-SK"/>
        </w:rPr>
      </w:pPr>
      <w:r w:rsidRPr="00FE06C8">
        <w:rPr>
          <w:rFonts w:ascii="Sylfaen" w:eastAsia="Times New Roman" w:hAnsi="Sylfaen" w:cs="Tahoma"/>
          <w:b/>
          <w:sz w:val="32"/>
          <w:szCs w:val="32"/>
          <w:lang w:val="ka-GE" w:eastAsia="sk-SK"/>
        </w:rPr>
        <w:t>პრესრელიზი</w:t>
      </w:r>
    </w:p>
    <w:p w:rsidR="00207BA3" w:rsidRDefault="00207BA3" w:rsidP="00C378CF">
      <w:pPr>
        <w:tabs>
          <w:tab w:val="left" w:pos="1055"/>
        </w:tabs>
        <w:spacing w:after="0" w:line="240" w:lineRule="auto"/>
        <w:jc w:val="center"/>
        <w:rPr>
          <w:rFonts w:ascii="Sylfaen" w:eastAsia="Times New Roman" w:hAnsi="Sylfaen" w:cs="Tahoma"/>
          <w:b/>
          <w:sz w:val="32"/>
          <w:szCs w:val="32"/>
          <w:lang w:val="ka-GE" w:eastAsia="sk-SK"/>
        </w:rPr>
      </w:pPr>
      <w:r w:rsidRPr="00FE06C8">
        <w:rPr>
          <w:rFonts w:ascii="Sylfaen" w:eastAsia="Times New Roman" w:hAnsi="Sylfaen" w:cs="Tahoma"/>
          <w:b/>
          <w:sz w:val="32"/>
          <w:szCs w:val="32"/>
          <w:lang w:val="ka-GE" w:eastAsia="sk-SK"/>
        </w:rPr>
        <w:t>ერთად დავამარცხოთ კიბო!</w:t>
      </w:r>
    </w:p>
    <w:p w:rsidR="00C378CF" w:rsidRPr="00FE06C8" w:rsidRDefault="00C378CF" w:rsidP="00C378CF">
      <w:pPr>
        <w:tabs>
          <w:tab w:val="left" w:pos="1055"/>
        </w:tabs>
        <w:spacing w:after="0" w:line="240" w:lineRule="auto"/>
        <w:jc w:val="center"/>
        <w:rPr>
          <w:rFonts w:ascii="Sylfaen" w:eastAsia="Times New Roman" w:hAnsi="Sylfaen" w:cs="Tahoma"/>
          <w:b/>
          <w:sz w:val="32"/>
          <w:szCs w:val="32"/>
          <w:lang w:val="ka-GE" w:eastAsia="sk-SK"/>
        </w:rPr>
      </w:pPr>
    </w:p>
    <w:p w:rsidR="0024525A" w:rsidRPr="00FE06C8" w:rsidRDefault="0024525A" w:rsidP="00C378CF">
      <w:pPr>
        <w:tabs>
          <w:tab w:val="left" w:pos="1055"/>
        </w:tabs>
        <w:spacing w:after="0" w:line="240" w:lineRule="auto"/>
        <w:jc w:val="both"/>
        <w:rPr>
          <w:rFonts w:ascii="Sylfaen" w:eastAsia="Times New Roman" w:hAnsi="Sylfaen" w:cs="Tahoma"/>
          <w:b/>
          <w:i/>
          <w:sz w:val="32"/>
          <w:szCs w:val="32"/>
          <w:lang w:val="ka-GE" w:eastAsia="sk-SK"/>
        </w:rPr>
      </w:pPr>
      <w:r w:rsidRPr="00FE06C8">
        <w:rPr>
          <w:rFonts w:ascii="Sylfaen" w:eastAsia="Times New Roman" w:hAnsi="Sylfaen" w:cs="Arial"/>
          <w:b/>
          <w:i/>
          <w:sz w:val="24"/>
          <w:szCs w:val="24"/>
          <w:lang w:val="ka-GE" w:eastAsia="sk-SK"/>
        </w:rPr>
        <w:t xml:space="preserve">პროექტის „ოჯახის ექიმთა ცოდნის გაუმჯობესება ონკოლოგიის </w:t>
      </w:r>
      <w:r w:rsidR="00207BA3" w:rsidRPr="00FE06C8">
        <w:rPr>
          <w:rFonts w:ascii="Sylfaen" w:eastAsia="Times New Roman" w:hAnsi="Sylfaen" w:cs="Arial"/>
          <w:b/>
          <w:i/>
          <w:sz w:val="24"/>
          <w:szCs w:val="24"/>
          <w:lang w:val="ka-GE" w:eastAsia="sk-SK"/>
        </w:rPr>
        <w:t>საკითხებზე“</w:t>
      </w:r>
      <w:r w:rsidRPr="00FE06C8">
        <w:rPr>
          <w:rFonts w:ascii="Sylfaen" w:eastAsia="Times New Roman" w:hAnsi="Sylfaen" w:cs="Arial"/>
          <w:b/>
          <w:i/>
          <w:sz w:val="24"/>
          <w:szCs w:val="24"/>
          <w:lang w:val="ka-GE" w:eastAsia="sk-SK"/>
        </w:rPr>
        <w:t xml:space="preserve"> ფარგლებში </w:t>
      </w:r>
      <w:r w:rsidR="00207BA3" w:rsidRPr="00FE06C8">
        <w:rPr>
          <w:rFonts w:ascii="Sylfaen" w:eastAsia="Times New Roman" w:hAnsi="Sylfaen" w:cs="Arial"/>
          <w:b/>
          <w:i/>
          <w:sz w:val="24"/>
          <w:szCs w:val="24"/>
          <w:lang w:val="ka-GE" w:eastAsia="sk-SK"/>
        </w:rPr>
        <w:t>იწყება ინტენსიური</w:t>
      </w:r>
      <w:r w:rsidRPr="00FE06C8">
        <w:rPr>
          <w:rFonts w:ascii="Sylfaen" w:eastAsia="Times New Roman" w:hAnsi="Sylfaen" w:cs="Arial"/>
          <w:b/>
          <w:i/>
          <w:sz w:val="24"/>
          <w:szCs w:val="24"/>
          <w:lang w:val="ka-GE" w:eastAsia="sk-SK"/>
        </w:rPr>
        <w:t xml:space="preserve"> </w:t>
      </w:r>
      <w:r w:rsidR="00207BA3" w:rsidRPr="00FE06C8">
        <w:rPr>
          <w:rFonts w:ascii="Sylfaen" w:eastAsia="Times New Roman" w:hAnsi="Sylfaen" w:cs="Arial"/>
          <w:b/>
          <w:i/>
          <w:sz w:val="24"/>
          <w:szCs w:val="24"/>
          <w:lang w:val="ka-GE" w:eastAsia="sk-SK"/>
        </w:rPr>
        <w:t xml:space="preserve">ტრენინგები ოჯახის/სოფლის სამედიცინო პერსონალისთვის </w:t>
      </w:r>
      <w:r w:rsidRPr="00FE06C8">
        <w:rPr>
          <w:rFonts w:ascii="Sylfaen" w:eastAsia="Times New Roman" w:hAnsi="Sylfaen" w:cs="Arial"/>
          <w:b/>
          <w:i/>
          <w:sz w:val="24"/>
          <w:szCs w:val="24"/>
          <w:lang w:val="ka-GE" w:eastAsia="sk-SK"/>
        </w:rPr>
        <w:t xml:space="preserve"> </w:t>
      </w:r>
      <w:r w:rsidRPr="00FE06C8">
        <w:rPr>
          <w:rFonts w:ascii="Sylfaen" w:eastAsia="Times New Roman" w:hAnsi="Sylfaen" w:cs="Tahoma"/>
          <w:b/>
          <w:i/>
          <w:sz w:val="24"/>
          <w:szCs w:val="24"/>
          <w:lang w:val="ka-GE" w:eastAsia="sk-SK"/>
        </w:rPr>
        <w:t>კიბოს პრვენციისა და ადრეული დიაგნოსტიკის თემაზე</w:t>
      </w:r>
      <w:r w:rsidR="00207BA3" w:rsidRPr="00FE06C8">
        <w:rPr>
          <w:rFonts w:ascii="Sylfaen" w:eastAsia="Times New Roman" w:hAnsi="Sylfaen" w:cs="Tahoma"/>
          <w:b/>
          <w:i/>
          <w:sz w:val="24"/>
          <w:szCs w:val="24"/>
          <w:lang w:val="ka-GE" w:eastAsia="sk-SK"/>
        </w:rPr>
        <w:t>.</w:t>
      </w:r>
    </w:p>
    <w:p w:rsidR="00C378CF" w:rsidRDefault="007C5607" w:rsidP="00C378CF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ahoma"/>
          <w:sz w:val="24"/>
          <w:szCs w:val="24"/>
          <w:lang w:val="ka-GE" w:eastAsia="sk-SK"/>
        </w:rPr>
      </w:pPr>
      <w:r w:rsidRPr="00FE06C8">
        <w:rPr>
          <w:rFonts w:ascii="Sylfaen" w:eastAsia="Times New Roman" w:hAnsi="Sylfaen" w:cs="Tahoma"/>
          <w:sz w:val="24"/>
          <w:szCs w:val="24"/>
          <w:lang w:eastAsia="sk-SK"/>
        </w:rPr>
        <w:t xml:space="preserve">2016 </w:t>
      </w:r>
      <w:r w:rsidR="001762BB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წლის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</w:t>
      </w:r>
      <w:r w:rsidR="002C547A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18 მარტს, </w:t>
      </w:r>
      <w:r w:rsidR="00D53695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საქართველოს შრომის, ჯანმრთელობისა და სოციალური დაცვის სამინისტროს </w:t>
      </w:r>
      <w:r w:rsidR="002C547A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დაავადებათა კონტროლის</w:t>
      </w:r>
      <w:r w:rsidR="002B6543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ა და საზოგადოებრივი ჯანმრთელობის</w:t>
      </w:r>
      <w:r w:rsidR="002C547A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ეროვნულ ცენტრში</w:t>
      </w:r>
      <w:r w:rsidR="00B778CD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</w:t>
      </w:r>
      <w:r w:rsidR="00233A0A">
        <w:rPr>
          <w:rFonts w:ascii="Sylfaen" w:eastAsia="Times New Roman" w:hAnsi="Sylfaen" w:cs="Tahoma"/>
          <w:sz w:val="24"/>
          <w:szCs w:val="24"/>
          <w:lang w:val="ka-GE" w:eastAsia="sk-SK"/>
        </w:rPr>
        <w:t>დაიწყება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</w:t>
      </w:r>
      <w:r w:rsidR="00233A0A">
        <w:rPr>
          <w:rFonts w:ascii="Sylfaen" w:eastAsia="Times New Roman" w:hAnsi="Sylfaen" w:cs="Tahoma"/>
          <w:sz w:val="24"/>
          <w:szCs w:val="24"/>
          <w:lang w:val="ka-GE" w:eastAsia="sk-SK"/>
        </w:rPr>
        <w:t>ტრენინგების ციკლი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ონკოლოგიის საკითხებზე</w:t>
      </w:r>
      <w:r w:rsidR="001762BB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</w:t>
      </w:r>
      <w:r w:rsidR="002C547A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ოჯახის </w:t>
      </w:r>
      <w:r w:rsidR="00D53695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ე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ქიმებისთვის</w:t>
      </w:r>
      <w:r w:rsidR="00171E70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,</w:t>
      </w:r>
      <w:r w:rsidR="002B6543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რომელსაც </w:t>
      </w:r>
      <w:r w:rsidR="002C547A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გაუძღვებიან ჩეხი და ქართველი </w:t>
      </w:r>
      <w:r w:rsidR="00B46F94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ექსპერტები.</w:t>
      </w:r>
      <w:r w:rsidR="00233A0A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</w:t>
      </w:r>
      <w:r w:rsidR="00C378CF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მიმდინარე წელს მსგავსი ტრენინგები პირველადი ჯანდაცვის რგოლის წარმომადგენლებისთვის მოეწყობა როგორც მთელს თბილისში, ასევე, სამეგრელო-ზემო სვანეთსა და გურიაში. </w:t>
      </w:r>
    </w:p>
    <w:p w:rsidR="00171E70" w:rsidRPr="00233A0A" w:rsidRDefault="00233A0A" w:rsidP="007C560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ahoma"/>
          <w:sz w:val="24"/>
          <w:szCs w:val="24"/>
          <w:lang w:val="ka-GE" w:eastAsia="sk-SK"/>
        </w:rPr>
      </w:pPr>
      <w:r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ტრენინგები მიზნად ისახავს პირველადი ჯანდაცვის რგოლის მუშაკთა როლის გაძლიერებას </w:t>
      </w:r>
      <w:r w:rsidR="007C5607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კიბოს </w:t>
      </w:r>
      <w:r w:rsidR="00171E70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პრევენციასა და ადრეულ</w:t>
      </w:r>
      <w:r w:rsidR="001762BB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</w:t>
      </w:r>
      <w:r w:rsidR="00171E70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გამოვლენაში, </w:t>
      </w:r>
      <w:r w:rsidR="007C5607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პალიატიური მზრუნველობა</w:t>
      </w:r>
      <w:r>
        <w:rPr>
          <w:rFonts w:ascii="Sylfaen" w:eastAsia="Times New Roman" w:hAnsi="Sylfaen" w:cs="Tahoma"/>
          <w:sz w:val="24"/>
          <w:szCs w:val="24"/>
          <w:lang w:val="ka-GE" w:eastAsia="sk-SK"/>
        </w:rPr>
        <w:t>ში. შეხვედრაზე განხილული იქნება</w:t>
      </w:r>
      <w:r w:rsidR="007C5607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</w:t>
      </w:r>
      <w:r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„ონკოლოგიური სიფხიზლის“ მნიშვნელობა, </w:t>
      </w:r>
      <w:r w:rsidR="00171E70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საქართველოში არსებული მდგომარეობა, კიბოსთან ბრძოლის ეროვნული სტრატეგია და ჩეხური გამოცდილებები.</w:t>
      </w:r>
    </w:p>
    <w:p w:rsidR="002C547A" w:rsidRPr="00FE06C8" w:rsidRDefault="00D03216" w:rsidP="00D03216">
      <w:pPr>
        <w:tabs>
          <w:tab w:val="left" w:pos="1055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ahoma"/>
          <w:sz w:val="24"/>
          <w:szCs w:val="24"/>
          <w:lang w:val="ka-GE" w:eastAsia="sk-SK"/>
        </w:rPr>
      </w:pP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ღონისძიება</w:t>
      </w:r>
      <w:r w:rsidR="001762BB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ტარდება </w:t>
      </w:r>
      <w:r w:rsidR="004C7E29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საქართველოს შრომის, 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ჯანმრთელობი</w:t>
      </w:r>
      <w:r w:rsidR="004C7E29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ს და 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</w:t>
      </w:r>
      <w:r w:rsidR="004C7E29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სოციალური  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დაცვის სამინისტროსა და ჩეხეთის განვითარების სააგენტოს შორის გაფორმებული ურთიერთგაგების </w:t>
      </w:r>
      <w:r w:rsidR="00171E70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მემორანდუმით </w:t>
      </w:r>
      <w:r w:rsidR="005B7A60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(„ონკოლოგიური დაავადებების ადრეული დიაგნოსტირება, პრევენციისა და მკურნალობის ხელშეწყობის პროექტის განხორციელების შესახებ“)</w:t>
      </w:r>
      <w:r w:rsidR="005B7A60" w:rsidRPr="00A00CAD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გათვალისწინებული  პროექტის ფარგლებში, რომელიც ხორციელდება ონკოპრევენციის ცენტრისა და ჩეხეთის რესპუბლიკის კარიტასის თანამშრომლობით.</w:t>
      </w:r>
    </w:p>
    <w:p w:rsidR="002574B7" w:rsidRDefault="000861A3" w:rsidP="007C560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ahoma"/>
          <w:sz w:val="24"/>
          <w:szCs w:val="24"/>
          <w:lang w:val="ka-GE" w:eastAsia="sk-SK"/>
        </w:rPr>
      </w:pP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შეხვედრაში მონაწილეობას მიიღებენ</w:t>
      </w:r>
      <w:r w:rsidR="001762BB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პროექტის დონორი</w:t>
      </w:r>
      <w:r w:rsidR="001762BB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</w:t>
      </w:r>
      <w:r w:rsidR="002574B7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ჩეხეთის განვითარების სააგენტოს, საქართველოში ჩეხეთის </w:t>
      </w:r>
      <w:r w:rsidR="00A47F7E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რესპუბლიკის </w:t>
      </w:r>
      <w:r w:rsidR="002574B7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საელჩოს, საქართველოს შრომის, ჯანმრთელობისა და სოციალური დაცვის სამინისტროს</w:t>
      </w:r>
      <w:r w:rsidR="004C7E29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,</w:t>
      </w:r>
      <w:r w:rsidR="002574B7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დაავადებათა კონტროლისა და საზოგადოებრივი ჯანმრთელობის ეროვნული ცენტრის წარმომადგენლები.</w:t>
      </w:r>
    </w:p>
    <w:p w:rsidR="00C378CF" w:rsidRPr="00C378CF" w:rsidRDefault="00C378CF" w:rsidP="007C560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ahoma"/>
          <w:sz w:val="24"/>
          <w:szCs w:val="24"/>
          <w:lang w:val="ka-GE" w:eastAsia="sk-SK"/>
        </w:rPr>
      </w:pPr>
      <w:r>
        <w:rPr>
          <w:rFonts w:ascii="Sylfaen" w:eastAsia="Times New Roman" w:hAnsi="Sylfaen" w:cs="Tahoma"/>
          <w:sz w:val="24"/>
          <w:szCs w:val="24"/>
          <w:lang w:val="ka-GE" w:eastAsia="sk-SK"/>
        </w:rPr>
        <w:t>შეხვედრის თ</w:t>
      </w:r>
      <w:r w:rsidR="00A00CAD">
        <w:rPr>
          <w:rFonts w:ascii="Sylfaen" w:eastAsia="Times New Roman" w:hAnsi="Sylfaen" w:cs="Tahoma"/>
          <w:sz w:val="24"/>
          <w:szCs w:val="24"/>
          <w:lang w:val="ka-GE" w:eastAsia="sk-SK"/>
        </w:rPr>
        <w:t>არიღი და ადგილი: 18 მარტი, 15:00</w:t>
      </w:r>
      <w:bookmarkStart w:id="0" w:name="_GoBack"/>
      <w:bookmarkEnd w:id="0"/>
      <w:r w:rsidR="00CB4C2C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საათი</w:t>
      </w:r>
      <w:r w:rsidR="004001E8" w:rsidRPr="00A00CAD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, 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თბილისი, </w:t>
      </w:r>
      <w:r>
        <w:rPr>
          <w:rFonts w:ascii="Sylfaen" w:eastAsia="Times New Roman" w:hAnsi="Sylfaen" w:cs="Tahoma"/>
          <w:sz w:val="24"/>
          <w:szCs w:val="24"/>
          <w:lang w:val="ka-GE" w:eastAsia="sk-SK"/>
        </w:rPr>
        <w:t>მ. ასათიანის ქ. N9</w:t>
      </w:r>
    </w:p>
    <w:p w:rsidR="00EC78A0" w:rsidRPr="00FE06C8" w:rsidRDefault="00207BA3" w:rsidP="007C560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ahoma"/>
          <w:sz w:val="24"/>
          <w:szCs w:val="24"/>
          <w:lang w:val="ka-GE" w:eastAsia="sk-SK"/>
        </w:rPr>
      </w:pPr>
      <w:r w:rsidRPr="00FE06C8">
        <w:rPr>
          <w:rFonts w:ascii="Sylfaen" w:eastAsia="Times New Roman" w:hAnsi="Sylfaen" w:cs="Tahoma"/>
          <w:b/>
          <w:sz w:val="24"/>
          <w:szCs w:val="24"/>
          <w:lang w:val="ka-GE" w:eastAsia="sk-SK"/>
        </w:rPr>
        <w:lastRenderedPageBreak/>
        <w:t>ზოგადი მონაცემები: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</w:t>
      </w:r>
      <w:r w:rsidR="00BF47B5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ჯანმრთელობის მსოფლიო ორგანიზაციის მონაცემებით, </w:t>
      </w:r>
      <w:r w:rsidR="00D35E80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მსოფლიოს მასშტაბით </w:t>
      </w:r>
      <w:r w:rsidR="005379C3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ონკოლოგიურ დაავადებებს მოსახლეობის </w:t>
      </w:r>
      <w:r w:rsidR="00F4757E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ავადობ</w:t>
      </w:r>
      <w:r w:rsidR="002574B7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ი</w:t>
      </w:r>
      <w:r w:rsidR="00F4757E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სა და სიკვდილობის</w:t>
      </w:r>
      <w:r w:rsidR="00D35E80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მიზეზთა შორის ე</w:t>
      </w:r>
      <w:r w:rsidR="00EC78A0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რთ-ერთი წამყვანი ადგილი უკავია და ეს მაჩვენებელი ყოველწლიურად იზრდება. </w:t>
      </w:r>
      <w:r w:rsidR="0018732A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ოფიციალური მონაცემებით, </w:t>
      </w:r>
      <w:r w:rsidR="00EC78A0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2015 წელს</w:t>
      </w:r>
      <w:r w:rsidR="00F4757E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საქართველოში </w:t>
      </w:r>
      <w:r w:rsidR="00EC78A0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გამოვლიდნა კიბოს 9000</w:t>
      </w:r>
      <w:r w:rsidR="005E52C4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-მდე</w:t>
      </w:r>
      <w:r w:rsidR="004D1581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ახალი შემთხვევა. კიბოსთან ბრძოლის ეფექტურ მიდგომას წარმოადგენ</w:t>
      </w:r>
      <w:r w:rsidR="006A78E6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ს პრევეცია და ადრეული გამოვლენა, რაც გულისხმობს </w:t>
      </w:r>
      <w:r w:rsidR="002C7F2D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ამ პროცესში</w:t>
      </w:r>
      <w:r w:rsidR="00A47F7E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</w:t>
      </w:r>
      <w:r w:rsidR="00C87C5A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პირველადი ჯანდაცვის პროფესიონა</w:t>
      </w:r>
      <w:r w:rsidR="00E2278A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ლ</w:t>
      </w:r>
      <w:r w:rsidR="00C87C5A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თა აქტ</w:t>
      </w:r>
      <w:r w:rsidR="00E2278A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იურ ჩართულობას</w:t>
      </w:r>
      <w:r w:rsidR="002C7F2D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და </w:t>
      </w:r>
      <w:r w:rsidR="006A78E6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მოსახლეობის განა</w:t>
      </w:r>
      <w:r w:rsidR="00C87C5A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თლებას ჯანსაღი ცხოვრების წესის</w:t>
      </w:r>
      <w:r w:rsidR="004B52EB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ა</w:t>
      </w:r>
      <w:r w:rsidR="00E2278A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და ადრეული გამოვლენის შესახებ.</w:t>
      </w:r>
      <w:r w:rsidR="00FE06C8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</w:t>
      </w:r>
    </w:p>
    <w:p w:rsidR="004B52EB" w:rsidRPr="00FE06C8" w:rsidRDefault="00207BA3" w:rsidP="007C5607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 w:eastAsia="sk-SK"/>
        </w:rPr>
      </w:pPr>
      <w:r w:rsidRPr="00FE06C8">
        <w:rPr>
          <w:rFonts w:ascii="Sylfaen" w:eastAsia="Times New Roman" w:hAnsi="Sylfaen" w:cs="Tahoma"/>
          <w:b/>
          <w:sz w:val="24"/>
          <w:szCs w:val="24"/>
          <w:lang w:val="ka-GE" w:eastAsia="sk-SK"/>
        </w:rPr>
        <w:t>ინფორმაცია პროექტის შესახებ: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</w:t>
      </w:r>
      <w:r w:rsidR="004B52EB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ჩეხეთის რესპუბლიკის კარიტასი საქართველოში</w:t>
      </w:r>
      <w:r w:rsidR="004218C1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, ონკოპრევენციის ცენტრი და </w:t>
      </w:r>
      <w:r w:rsidR="004B52EB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საინფორმაციო ცენტრი </w:t>
      </w:r>
      <w:r w:rsidR="004218C1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„თანადგომა“ 2010 წლიდან ახორციელებენ პროექტებს ონკოლოგიური დაავადებების პრევენციისა და ადრეული დიაგნოს</w:t>
      </w:r>
      <w:r w:rsidR="004A1A6B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ტ</w:t>
      </w:r>
      <w:r w:rsidR="004218C1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იკის </w:t>
      </w:r>
      <w:r w:rsidR="00E2278A"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საკითხებზე. </w:t>
      </w:r>
      <w:r w:rsidR="004B52EB"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 xml:space="preserve">მიმდინარე პროექტი „ოჯახის ექიმთა ცოდნის გაუმჯობესება ონკოლოგიის </w:t>
      </w:r>
      <w:r w:rsidR="00E2278A"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>შესახებ“</w:t>
      </w:r>
      <w:r w:rsidR="00B778CD"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 xml:space="preserve"> ე</w:t>
      </w:r>
      <w:r w:rsidR="004B52EB"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 xml:space="preserve">ფუძნება სწორედ </w:t>
      </w:r>
      <w:r w:rsidR="00E2278A"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>ზემოაღ</w:t>
      </w:r>
      <w:r w:rsidR="005E52C4"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 xml:space="preserve">ნიშნულ მრავალმხრივ მიდგომას: </w:t>
      </w:r>
      <w:r w:rsidR="004B52EB"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 xml:space="preserve">ერთი მხრივ, პირველადი ჯანდაცვის ექიმებისა და ექთნების </w:t>
      </w:r>
      <w:r w:rsidR="00E2278A"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>ჩართულობის გაზრდა კიბოსთან ბრძოლაში და</w:t>
      </w:r>
      <w:r w:rsidR="00A47F7E"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 xml:space="preserve"> </w:t>
      </w:r>
      <w:r w:rsidR="005E52C4"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>მეორე მხრივ,</w:t>
      </w:r>
      <w:r w:rsidR="004B52EB"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 xml:space="preserve"> მოსახლე</w:t>
      </w:r>
      <w:r w:rsidR="005E52C4"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 xml:space="preserve">ობის საგანმანათლებლო კამპანია </w:t>
      </w:r>
      <w:r w:rsidR="004B52EB"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>აღნიშნულ საკითხებზე.</w:t>
      </w:r>
    </w:p>
    <w:p w:rsidR="00EE1351" w:rsidRPr="00FE06C8" w:rsidRDefault="00B17E27" w:rsidP="007C5607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shd w:val="clear" w:color="auto" w:fill="FFFFFF"/>
          <w:lang w:val="ka-GE"/>
        </w:rPr>
      </w:pPr>
      <w:r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პროექტის</w:t>
      </w:r>
      <w:r w:rsidR="00A47F7E"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შესახებ</w:t>
      </w:r>
      <w:r w:rsidR="00A47F7E"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დამატებითი</w:t>
      </w:r>
      <w:r w:rsidR="00A47F7E"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ინფორმაციისთვის</w:t>
      </w:r>
      <w:r w:rsidR="00A47F7E"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შეგიძლათ</w:t>
      </w:r>
      <w:r w:rsidR="00A47F7E"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დაუკავშირდეთ</w:t>
      </w:r>
      <w:r w:rsidR="00A47F7E"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ჩეხეთის</w:t>
      </w:r>
      <w:r w:rsidR="005529EC"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რესპუბლიკის</w:t>
      </w:r>
      <w:r w:rsidR="00A47F7E"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კარიტასის</w:t>
      </w:r>
      <w:r w:rsidR="00A47F7E"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პროექტის</w:t>
      </w:r>
      <w:r w:rsidR="00A47F7E"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D53695"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მენეჯერს</w:t>
      </w:r>
      <w:r w:rsidR="00A47F7E"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თამარ</w:t>
      </w:r>
      <w:r w:rsidR="00A47F7E"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Pr="00FE06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კურტანიძეს</w:t>
      </w:r>
      <w:r w:rsidRPr="00FE06C8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: </w:t>
      </w:r>
    </w:p>
    <w:p w:rsidR="00247626" w:rsidRPr="00FE06C8" w:rsidRDefault="00A00CAD" w:rsidP="007C5607">
      <w:pPr>
        <w:spacing w:before="120" w:after="120" w:line="240" w:lineRule="auto"/>
        <w:jc w:val="both"/>
        <w:rPr>
          <w:rFonts w:ascii="Sylfaen" w:hAnsi="Sylfaen" w:cs="Arial"/>
          <w:shd w:val="clear" w:color="auto" w:fill="FFFFFF"/>
          <w:lang w:val="ka-GE"/>
        </w:rPr>
      </w:pPr>
      <w:hyperlink r:id="rId9" w:history="1">
        <w:r w:rsidR="00FF0E56" w:rsidRPr="00DF6D18">
          <w:rPr>
            <w:rStyle w:val="Hyperlink"/>
            <w:rFonts w:ascii="Arial" w:hAnsi="Arial" w:cs="Arial"/>
            <w:shd w:val="clear" w:color="auto" w:fill="FFFFFF"/>
            <w:lang w:val="ka-GE"/>
          </w:rPr>
          <w:t>tamar.kurtanidze@caritas.cz</w:t>
        </w:r>
      </w:hyperlink>
      <w:r w:rsidR="00FF0E56" w:rsidRPr="00A00CAD">
        <w:rPr>
          <w:rFonts w:ascii="Arial" w:hAnsi="Arial" w:cs="Arial"/>
          <w:shd w:val="clear" w:color="auto" w:fill="FFFFFF"/>
          <w:lang w:val="ka-GE"/>
        </w:rPr>
        <w:t xml:space="preserve"> </w:t>
      </w:r>
      <w:r w:rsidR="00B17E27" w:rsidRPr="00FE06C8">
        <w:rPr>
          <w:rFonts w:ascii="Arial" w:hAnsi="Arial" w:cs="Arial"/>
          <w:shd w:val="clear" w:color="auto" w:fill="FFFFFF"/>
          <w:lang w:val="ka-GE"/>
        </w:rPr>
        <w:t xml:space="preserve"> 593 314504 </w:t>
      </w:r>
    </w:p>
    <w:p w:rsidR="00247626" w:rsidRPr="00E109BA" w:rsidRDefault="00B17E27" w:rsidP="007C5607">
      <w:pPr>
        <w:spacing w:before="120" w:after="120" w:line="240" w:lineRule="auto"/>
        <w:jc w:val="both"/>
        <w:rPr>
          <w:rFonts w:ascii="Tahoma" w:eastAsia="Times New Roman" w:hAnsi="Tahoma" w:cs="Tahoma"/>
          <w:lang w:eastAsia="sk-SK"/>
        </w:rPr>
      </w:pPr>
      <w:r w:rsidRPr="00FE06C8">
        <w:rPr>
          <w:rFonts w:ascii="Tahoma" w:hAnsi="Tahoma" w:cs="Tahoma"/>
          <w:shd w:val="clear" w:color="auto" w:fill="FFFFFF"/>
          <w:lang w:val="ka-GE"/>
        </w:rPr>
        <w:t>ww.charita.cz</w:t>
      </w:r>
      <w:r w:rsidR="00FF0E56">
        <w:rPr>
          <w:rFonts w:ascii="Tahoma" w:hAnsi="Tahoma" w:cs="Tahoma"/>
          <w:shd w:val="clear" w:color="auto" w:fill="FFFFFF"/>
        </w:rPr>
        <w:t xml:space="preserve">  </w:t>
      </w:r>
      <w:hyperlink r:id="rId10" w:history="1">
        <w:r w:rsidR="00E109BA" w:rsidRPr="00DF6D18">
          <w:rPr>
            <w:rStyle w:val="Hyperlink"/>
            <w:rFonts w:ascii="Tahoma" w:hAnsi="Tahoma" w:cs="Tahoma"/>
            <w:shd w:val="clear" w:color="auto" w:fill="FFFFFF"/>
            <w:lang w:val="ka-GE"/>
          </w:rPr>
          <w:t>https://www.facebook.com/CCRGeorgia2015/</w:t>
        </w:r>
      </w:hyperlink>
      <w:r w:rsidR="00E109BA">
        <w:rPr>
          <w:rFonts w:ascii="Tahoma" w:eastAsia="Times New Roman" w:hAnsi="Tahoma" w:cs="Tahoma"/>
          <w:lang w:eastAsia="sk-SK"/>
        </w:rPr>
        <w:t xml:space="preserve"> </w:t>
      </w:r>
    </w:p>
    <w:p w:rsidR="00247626" w:rsidRDefault="00247626" w:rsidP="00247626">
      <w:pPr>
        <w:rPr>
          <w:rFonts w:ascii="Tahoma" w:eastAsia="Times New Roman" w:hAnsi="Tahoma" w:cs="Tahoma"/>
          <w:sz w:val="24"/>
          <w:szCs w:val="24"/>
          <w:lang w:eastAsia="sk-SK"/>
        </w:rPr>
      </w:pPr>
    </w:p>
    <w:p w:rsidR="00B17E27" w:rsidRPr="00247626" w:rsidRDefault="00247626" w:rsidP="00247626">
      <w:pPr>
        <w:tabs>
          <w:tab w:val="left" w:pos="3885"/>
        </w:tabs>
        <w:rPr>
          <w:rFonts w:ascii="Tahoma" w:eastAsia="Times New Roman" w:hAnsi="Tahoma" w:cs="Tahoma"/>
          <w:sz w:val="24"/>
          <w:szCs w:val="24"/>
          <w:lang w:eastAsia="sk-SK"/>
        </w:rPr>
      </w:pPr>
      <w:r>
        <w:rPr>
          <w:rFonts w:ascii="Tahoma" w:eastAsia="Times New Roman" w:hAnsi="Tahoma" w:cs="Tahoma"/>
          <w:sz w:val="24"/>
          <w:szCs w:val="24"/>
          <w:lang w:eastAsia="sk-SK"/>
        </w:rPr>
        <w:tab/>
      </w:r>
    </w:p>
    <w:sectPr w:rsidR="00B17E27" w:rsidRPr="00247626" w:rsidSect="00C378CF">
      <w:pgSz w:w="12240" w:h="15840"/>
      <w:pgMar w:top="1134" w:right="1183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86"/>
    <w:rsid w:val="000114D2"/>
    <w:rsid w:val="000861A3"/>
    <w:rsid w:val="0010722F"/>
    <w:rsid w:val="00171511"/>
    <w:rsid w:val="00171E70"/>
    <w:rsid w:val="001762BB"/>
    <w:rsid w:val="00184806"/>
    <w:rsid w:val="0018732A"/>
    <w:rsid w:val="001B3165"/>
    <w:rsid w:val="00207BA3"/>
    <w:rsid w:val="00233A0A"/>
    <w:rsid w:val="0024525A"/>
    <w:rsid w:val="00247626"/>
    <w:rsid w:val="002574B7"/>
    <w:rsid w:val="00264E62"/>
    <w:rsid w:val="002B6543"/>
    <w:rsid w:val="002C547A"/>
    <w:rsid w:val="002C7F2D"/>
    <w:rsid w:val="002F05F2"/>
    <w:rsid w:val="0034227B"/>
    <w:rsid w:val="00365925"/>
    <w:rsid w:val="003A2D8A"/>
    <w:rsid w:val="004001E8"/>
    <w:rsid w:val="004218C1"/>
    <w:rsid w:val="004A1A6B"/>
    <w:rsid w:val="004B52EB"/>
    <w:rsid w:val="004C7E29"/>
    <w:rsid w:val="004D1581"/>
    <w:rsid w:val="00505C7A"/>
    <w:rsid w:val="00520F9F"/>
    <w:rsid w:val="005379C3"/>
    <w:rsid w:val="005522B9"/>
    <w:rsid w:val="005529EC"/>
    <w:rsid w:val="00597486"/>
    <w:rsid w:val="005B5447"/>
    <w:rsid w:val="005B721E"/>
    <w:rsid w:val="005B7A60"/>
    <w:rsid w:val="005E37C8"/>
    <w:rsid w:val="005E52C4"/>
    <w:rsid w:val="00600ED6"/>
    <w:rsid w:val="006219AC"/>
    <w:rsid w:val="006A78E6"/>
    <w:rsid w:val="00707417"/>
    <w:rsid w:val="00745588"/>
    <w:rsid w:val="0077368D"/>
    <w:rsid w:val="007B50AD"/>
    <w:rsid w:val="007C5607"/>
    <w:rsid w:val="008327BE"/>
    <w:rsid w:val="0083797F"/>
    <w:rsid w:val="00842DB8"/>
    <w:rsid w:val="008A50CB"/>
    <w:rsid w:val="008B4446"/>
    <w:rsid w:val="008D152A"/>
    <w:rsid w:val="009023F3"/>
    <w:rsid w:val="0093471D"/>
    <w:rsid w:val="009C7A66"/>
    <w:rsid w:val="009D4734"/>
    <w:rsid w:val="00A00CAD"/>
    <w:rsid w:val="00A113DA"/>
    <w:rsid w:val="00A23441"/>
    <w:rsid w:val="00A47F7E"/>
    <w:rsid w:val="00A61BE0"/>
    <w:rsid w:val="00A73727"/>
    <w:rsid w:val="00B14543"/>
    <w:rsid w:val="00B17E27"/>
    <w:rsid w:val="00B21DF1"/>
    <w:rsid w:val="00B314D6"/>
    <w:rsid w:val="00B34451"/>
    <w:rsid w:val="00B46F94"/>
    <w:rsid w:val="00B47001"/>
    <w:rsid w:val="00B778CD"/>
    <w:rsid w:val="00BF47B5"/>
    <w:rsid w:val="00C378CF"/>
    <w:rsid w:val="00C87C5A"/>
    <w:rsid w:val="00C946C9"/>
    <w:rsid w:val="00C95C74"/>
    <w:rsid w:val="00CB4C2C"/>
    <w:rsid w:val="00D03216"/>
    <w:rsid w:val="00D27250"/>
    <w:rsid w:val="00D35E80"/>
    <w:rsid w:val="00D53695"/>
    <w:rsid w:val="00D6057D"/>
    <w:rsid w:val="00D804C6"/>
    <w:rsid w:val="00DC7E3F"/>
    <w:rsid w:val="00E109BA"/>
    <w:rsid w:val="00E2278A"/>
    <w:rsid w:val="00EA2E17"/>
    <w:rsid w:val="00EC78A0"/>
    <w:rsid w:val="00EE1351"/>
    <w:rsid w:val="00F11ACE"/>
    <w:rsid w:val="00F13E2D"/>
    <w:rsid w:val="00F238D2"/>
    <w:rsid w:val="00F4757E"/>
    <w:rsid w:val="00FE06C8"/>
    <w:rsid w:val="00FF0E56"/>
    <w:rsid w:val="00FF1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5588"/>
  </w:style>
  <w:style w:type="character" w:styleId="Hyperlink">
    <w:name w:val="Hyperlink"/>
    <w:basedOn w:val="DefaultParagraphFont"/>
    <w:uiPriority w:val="99"/>
    <w:unhideWhenUsed/>
    <w:rsid w:val="002476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5588"/>
  </w:style>
  <w:style w:type="character" w:styleId="Hyperlink">
    <w:name w:val="Hyperlink"/>
    <w:basedOn w:val="DefaultParagraphFont"/>
    <w:uiPriority w:val="99"/>
    <w:unhideWhenUsed/>
    <w:rsid w:val="002476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CCRGeorgia20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mar.kurtanidze@carita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Tamy Kurtanidze</dc:creator>
  <cp:lastModifiedBy>Tamar Kurtanidze</cp:lastModifiedBy>
  <cp:revision>13</cp:revision>
  <cp:lastPrinted>2016-03-15T07:35:00Z</cp:lastPrinted>
  <dcterms:created xsi:type="dcterms:W3CDTF">2016-03-15T07:09:00Z</dcterms:created>
  <dcterms:modified xsi:type="dcterms:W3CDTF">2016-03-16T06:58:00Z</dcterms:modified>
</cp:coreProperties>
</file>